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开题申请部分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第一步：登录西安邮电大学研究生管理信息系统教师服务端（网址为：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"http://222.24.62.52/gmis/login.aspx）"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/>
          <w:sz w:val="24"/>
          <w:szCs w:val="24"/>
          <w:lang w:val="en-US" w:eastAsia="zh-CN"/>
        </w:rPr>
        <w:t>http://222.24.62.52/gmis/login.aspx）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r>
        <w:drawing>
          <wp:inline distT="0" distB="0" distL="114300" distR="114300">
            <wp:extent cx="5270500" cy="276987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第二步：先点击上方学位管理，再点击论文开题管理、开题申请审核。如下图所示：</w:t>
      </w:r>
    </w:p>
    <w:p>
      <w:pPr>
        <w:rPr>
          <w:b/>
          <w:bCs/>
        </w:rPr>
      </w:pPr>
      <w:r>
        <w:drawing>
          <wp:inline distT="0" distB="0" distL="114300" distR="114300">
            <wp:extent cx="5267325" cy="2762885"/>
            <wp:effectExtent l="0" t="0" r="5715" b="1079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第三步：根据相关信息查询学生，对学生信息进行审核（未审核处只显示了导师审核通过的学生），若审核通过，点击右端审核按钮，并在弹出的对话框中点击确认。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1069340"/>
            <wp:effectExtent l="0" t="0" r="127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第四步：若需要导出学生相关信息，可点击右端导出数据按钮自动生成表格。</w:t>
      </w:r>
    </w:p>
    <w:p>
      <w:r>
        <w:drawing>
          <wp:inline distT="0" distB="0" distL="114300" distR="114300">
            <wp:extent cx="5271770" cy="2484120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注意：1.只有导师同意开题，学生信息才会出现在未审核部分。</w:t>
      </w:r>
    </w:p>
    <w:p>
      <w:pPr>
        <w:numPr>
          <w:ilvl w:val="0"/>
          <w:numId w:val="0"/>
        </w:numPr>
        <w:ind w:left="720" w:hanging="720" w:hanging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2.若操作有误，可在已审核部分点击“撤销”，该学生状态将恢复为未审核。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3.点击“下载”可以下载学生上传的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PDF</w:t>
      </w:r>
      <w:r>
        <w:rPr>
          <w:rFonts w:hint="eastAsia"/>
          <w:sz w:val="24"/>
          <w:szCs w:val="24"/>
          <w:lang w:val="en-US" w:eastAsia="zh-CN"/>
        </w:rPr>
        <w:t>版开题报告。</w:t>
      </w:r>
    </w:p>
    <w:p/>
    <w:p/>
    <w:p/>
    <w:p/>
    <w:p/>
    <w:p/>
    <w:p/>
    <w:p/>
    <w:p/>
    <w:p/>
    <w:p/>
    <w:p/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开题结果审核部分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第一步：在学生录入开题结果后，登录西安邮电大学研究生管理信息系统教师服务端（网址为：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"http://222.24.62.52/gmis/login.aspx）"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/>
          <w:sz w:val="24"/>
          <w:szCs w:val="24"/>
          <w:lang w:val="en-US" w:eastAsia="zh-CN"/>
        </w:rPr>
        <w:t>http://222.24.62.52/gmis/login.aspx）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r>
        <w:drawing>
          <wp:inline distT="0" distB="0" distL="114300" distR="114300">
            <wp:extent cx="5270500" cy="2769870"/>
            <wp:effectExtent l="0" t="0" r="254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第二步：先点击上方学位管理，再点击论文开题管理，开题结果审核，如下图所示: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2691765"/>
            <wp:effectExtent l="0" t="0" r="1905" b="571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第三步：根据相关信息查询学生，审核学生录入的开题结果（同意人数，不同意人数，是否参加院级报告会等），可在附件处下载学生上传的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PDF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格式的开题报告审核表。</w:t>
      </w:r>
      <w:r>
        <w:rPr>
          <w:rFonts w:hint="eastAsia"/>
          <w:sz w:val="24"/>
          <w:szCs w:val="24"/>
          <w:lang w:val="en-US" w:eastAsia="zh-CN"/>
        </w:rPr>
        <w:t>如下图所示：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960" cy="1070610"/>
            <wp:effectExtent l="0" t="0" r="5080" b="1143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第四步：相关信息核对无误后，根据“同意人数/不同意人数”选择右端通过开题或不通过开题。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若某学生未通过开题，并需要进行重新开题，则在未通过部分点击重新开题，如下图所示：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1770" cy="1055370"/>
            <wp:effectExtent l="0" t="0" r="1270" b="1143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第五步：若需要导出学生相关信息，可点击右端导出数据按钮自动生成表格。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1406525"/>
            <wp:effectExtent l="0" t="0" r="635" b="1079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注意：1.若审核通过后发现学生信息有误，可点击下图的撤销按钮，撤销后学生信息将进入未审核部分，重新操作：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5273675" cy="678815"/>
            <wp:effectExtent l="0" t="0" r="1460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2.点击重新开题后，学生端的开题申请将重新对学生开放，学生将重新执行上述开题流程。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3.点击下载可下载学生上传的开题报告审核表。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490272"/>
    <w:multiLevelType w:val="singleLevel"/>
    <w:tmpl w:val="EC4902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959A2"/>
    <w:rsid w:val="00BF022B"/>
    <w:rsid w:val="0AB758C2"/>
    <w:rsid w:val="10B959A2"/>
    <w:rsid w:val="31974E81"/>
    <w:rsid w:val="348951F5"/>
    <w:rsid w:val="3EC93F0B"/>
    <w:rsid w:val="511474FC"/>
    <w:rsid w:val="5AB8706D"/>
    <w:rsid w:val="5C763D94"/>
    <w:rsid w:val="787764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2019-10-08T02:20:00Z</dcterms:created>
  <dc:creator>wyy</dc:creator>
  <cp:lastModifiedBy>亦若回流川</cp:lastModifiedBy>
  <dcterms:modified xsi:type="dcterms:W3CDTF">2019-10-27T15:15:15Z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